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7"/>
        <w:gridCol w:w="3630"/>
        <w:gridCol w:w="3028"/>
        <w:gridCol w:w="2340"/>
        <w:gridCol w:w="3072"/>
        <w:gridCol w:w="1933"/>
      </w:tblGrid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F571D3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</w:t>
            </w:r>
            <w:r w:rsidRPr="00F226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образования и распространения знаний</w:t>
            </w: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 xml:space="preserve"> в целях исключения коррупционных рисков и регламентации порядка заключения договоров с физическими лицами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разработать Порядок/Правила по определению поставщиков товаров, работ и услуг</w:t>
            </w:r>
          </w:p>
        </w:tc>
        <w:tc>
          <w:tcPr>
            <w:tcW w:w="2214" w:type="dxa"/>
          </w:tcPr>
          <w:p w:rsidR="00850DB7" w:rsidRPr="00850DB7" w:rsidRDefault="00F571D3" w:rsidP="00F571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Приказ № 04-02/79 от 16.10.2024 года Об утверждении требований к физическим лицамв рамках реализации Договора о государственном задании на 2024 год</w:t>
            </w:r>
          </w:p>
        </w:tc>
        <w:tc>
          <w:tcPr>
            <w:tcW w:w="3118" w:type="dxa"/>
          </w:tcPr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D6591" w:rsidRDefault="007D65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</w:t>
            </w:r>
          </w:p>
          <w:p w:rsidR="007D6591" w:rsidRPr="00850DB7" w:rsidRDefault="007D65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</w:t>
            </w:r>
          </w:p>
        </w:tc>
        <w:tc>
          <w:tcPr>
            <w:tcW w:w="1949" w:type="dxa"/>
          </w:tcPr>
          <w:p w:rsidR="00850DB7" w:rsidRPr="00850DB7" w:rsidRDefault="00F571D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Исполнен</w:t>
            </w:r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Управлению бухгалтерского учета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/>
                <w:bCs/>
                <w:sz w:val="28"/>
                <w:szCs w:val="28"/>
              </w:rPr>
              <w:t>включить в перечень классификатора Корпоративный стандарт, и актуализировать Дивидендную политику</w:t>
            </w:r>
          </w:p>
        </w:tc>
        <w:tc>
          <w:tcPr>
            <w:tcW w:w="2214" w:type="dxa"/>
          </w:tcPr>
          <w:p w:rsidR="00850DB7" w:rsidRPr="00850DB7" w:rsidRDefault="0067071C" w:rsidP="0067071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Проводится разработка проекта актуализации Дивидендной политики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1 полугодия 2025 года</w:t>
            </w:r>
          </w:p>
        </w:tc>
      </w:tr>
      <w:tr w:rsidR="00850DB7" w:rsidRPr="00F571D3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Управлению бухгалтерского учета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разработать </w:t>
            </w: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и утвердить</w:t>
            </w:r>
            <w:r w:rsidRPr="00892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Методику определения стоимости акций при их выкупе НАО «Национальный аграрный научно-образовательный центр</w:t>
            </w:r>
          </w:p>
        </w:tc>
        <w:tc>
          <w:tcPr>
            <w:tcW w:w="2214" w:type="dxa"/>
          </w:tcPr>
          <w:p w:rsidR="00850DB7" w:rsidRPr="00850DB7" w:rsidRDefault="0067071C" w:rsidP="0067071C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Методика имеется Утверждена приказом Председателя Комитета государственного имущества и приватизации Министерства финансов РК от 24.08.2015 года №1037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F571D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Исполнен</w:t>
            </w:r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Управлению экономики и финансов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Правила бюджетирования</w:t>
            </w:r>
          </w:p>
        </w:tc>
        <w:tc>
          <w:tcPr>
            <w:tcW w:w="2214" w:type="dxa"/>
          </w:tcPr>
          <w:p w:rsidR="00850DB7" w:rsidRPr="00850DB7" w:rsidRDefault="007D65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Проводится разработка проекта правил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1 полугодия 2025 года</w:t>
            </w:r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Управлению административно-хозяйственного обеспечения и информационных технологии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необходимо приказом Председателя Правления Общества создать постоянно действующую комиссию по приемке закупленных товаров, работ и услуг</w:t>
            </w:r>
          </w:p>
        </w:tc>
        <w:tc>
          <w:tcPr>
            <w:tcW w:w="2214" w:type="dxa"/>
          </w:tcPr>
          <w:p w:rsidR="00850DB7" w:rsidRPr="00850DB7" w:rsidRDefault="0067071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Приказ имеется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F571D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Исполнен</w:t>
            </w:r>
            <w:bookmarkStart w:id="0" w:name="_GoBack"/>
            <w:bookmarkEnd w:id="0"/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Управлению активами и корпоративного развития</w:t>
            </w:r>
          </w:p>
        </w:tc>
        <w:tc>
          <w:tcPr>
            <w:tcW w:w="3031" w:type="dxa"/>
          </w:tcPr>
          <w:p w:rsidR="00850DB7" w:rsidRPr="00892B27" w:rsidRDefault="00892B27" w:rsidP="00892B27">
            <w:pPr>
              <w:widowControl w:val="0"/>
              <w:pBdr>
                <w:bottom w:val="single" w:sz="4" w:space="29" w:color="FFFFFF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B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необходимо пересмотреть Уставы дочерних организаций, в частности в них необходимо дополнительно добавить </w:t>
            </w: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виды деятельности, а именно</w:t>
            </w:r>
            <w:r w:rsidRPr="00892B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: </w:t>
            </w: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права землепользования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049">
              <w:rPr>
                <w:rFonts w:ascii="Times New Roman" w:hAnsi="Times New Roman" w:cs="Times New Roman"/>
                <w:sz w:val="28"/>
                <w:szCs w:val="28"/>
              </w:rPr>
              <w:t>и аренд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B0049">
              <w:rPr>
                <w:rFonts w:ascii="Times New Roman" w:hAnsi="Times New Roman" w:cs="Times New Roman"/>
                <w:sz w:val="28"/>
                <w:szCs w:val="28"/>
              </w:rPr>
              <w:t xml:space="preserve"> зданий</w:t>
            </w:r>
          </w:p>
        </w:tc>
        <w:tc>
          <w:tcPr>
            <w:tcW w:w="2214" w:type="dxa"/>
          </w:tcPr>
          <w:p w:rsidR="00850DB7" w:rsidRPr="00850DB7" w:rsidRDefault="0067071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Готовятся изменения в Уставы дочерних организации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1 полугодия 2025 года</w:t>
            </w:r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Управлению активами и корпоративного развития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B0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необходимо подготовить и утвердить График инвентаризации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основных средств Дочерних организации</w:t>
            </w:r>
          </w:p>
        </w:tc>
        <w:tc>
          <w:tcPr>
            <w:tcW w:w="2214" w:type="dxa"/>
          </w:tcPr>
          <w:p w:rsidR="00850DB7" w:rsidRPr="00850DB7" w:rsidRDefault="0067071C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Проводится разработка проекта Графика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1 полугодия 2025 года</w:t>
            </w:r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трансфера и коммерциализации </w:t>
            </w:r>
            <w:proofErr w:type="spellStart"/>
            <w:r w:rsidRPr="00892B27">
              <w:rPr>
                <w:rFonts w:ascii="Times New Roman" w:hAnsi="Times New Roman" w:cs="Times New Roman"/>
                <w:bCs/>
                <w:sz w:val="28"/>
                <w:szCs w:val="28"/>
              </w:rPr>
              <w:t>агротехнологий</w:t>
            </w:r>
            <w:proofErr w:type="spellEnd"/>
            <w:r w:rsidRPr="00892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международного сотрудничества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Правила подготовки и проведения совещаний и (или) встреч НАО «Национальный аграрный научно-образовательный центр» с делегациями зарубежных стран</w:t>
            </w:r>
          </w:p>
        </w:tc>
        <w:tc>
          <w:tcPr>
            <w:tcW w:w="2214" w:type="dxa"/>
          </w:tcPr>
          <w:p w:rsidR="00850DB7" w:rsidRPr="00850DB7" w:rsidRDefault="007D65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Проводится разработка проекта правил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1 полугодия 2025 года</w:t>
            </w:r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</w:rPr>
              <w:t>Антикоррупционному комплаенс-офицеру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разработать </w:t>
            </w: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«Инструкцию</w:t>
            </w:r>
            <w:r w:rsidRPr="00892B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92B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  <w:r w:rsidRPr="00892B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</w:p>
        </w:tc>
        <w:tc>
          <w:tcPr>
            <w:tcW w:w="2214" w:type="dxa"/>
          </w:tcPr>
          <w:p w:rsidR="00850DB7" w:rsidRPr="00850DB7" w:rsidRDefault="007D65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Проводится разработка проекта 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1 полугодия 2025 года</w:t>
            </w:r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</w:rPr>
              <w:t>Антикоррупционному комплаенс-офицеру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имеющееся в наличии ВНД в соответствие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с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Типовым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положением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об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 xml:space="preserve">антикоррупционных комплаенс-службах в </w:t>
            </w:r>
            <w:r w:rsidRPr="00892B27">
              <w:rPr>
                <w:rFonts w:ascii="Times New Roman" w:hAnsi="Times New Roman" w:cs="Times New Roman"/>
                <w:spacing w:val="-1"/>
                <w:sz w:val="28"/>
              </w:rPr>
              <w:t>субъектах</w:t>
            </w:r>
            <w:r w:rsidRPr="00892B27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квазигосударственного сектора (утвержденным Приказом Председателя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Агентства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РК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по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противодействию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коррупции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(Антикоррупционной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службы)</w:t>
            </w:r>
            <w:r w:rsidRPr="00892B27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от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31</w:t>
            </w:r>
            <w:r w:rsidRPr="00892B2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марта</w:t>
            </w:r>
            <w:r w:rsidRPr="00892B2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2023 года</w:t>
            </w:r>
            <w:r w:rsidRPr="00892B27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892B27">
              <w:rPr>
                <w:rFonts w:ascii="Times New Roman" w:hAnsi="Times New Roman" w:cs="Times New Roman"/>
                <w:sz w:val="28"/>
              </w:rPr>
              <w:t>№ 112)</w:t>
            </w:r>
          </w:p>
        </w:tc>
        <w:tc>
          <w:tcPr>
            <w:tcW w:w="2214" w:type="dxa"/>
          </w:tcPr>
          <w:p w:rsidR="00850DB7" w:rsidRPr="00850DB7" w:rsidRDefault="007D6591" w:rsidP="007D65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Разработан  новый проект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1 полугодия 2025 года</w:t>
            </w:r>
          </w:p>
        </w:tc>
      </w:tr>
      <w:tr w:rsidR="00850DB7" w:rsidRPr="00892B27" w:rsidTr="00850DB7">
        <w:tc>
          <w:tcPr>
            <w:tcW w:w="562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686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</w:rPr>
              <w:t>Антикоррупционному комплаенс-офицеру</w:t>
            </w:r>
          </w:p>
        </w:tc>
        <w:tc>
          <w:tcPr>
            <w:tcW w:w="3031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92B27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комиссию по противодействию коррупции в Обществе </w:t>
            </w:r>
            <w:r w:rsidRPr="00892B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2B27">
              <w:rPr>
                <w:rFonts w:ascii="Times New Roman" w:hAnsi="Times New Roman" w:cs="Times New Roman"/>
                <w:i/>
                <w:sz w:val="24"/>
                <w:szCs w:val="24"/>
              </w:rPr>
              <w:t>Приказ Председателя Правления о создании постоянно действующей комиссии</w:t>
            </w:r>
            <w:r w:rsidRPr="00892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4" w:type="dxa"/>
          </w:tcPr>
          <w:p w:rsidR="00850DB7" w:rsidRPr="00850DB7" w:rsidRDefault="007D659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Проводится разработка проекта приказа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92B2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 течении 1 полугодия 2025 года</w:t>
            </w:r>
          </w:p>
        </w:tc>
      </w:tr>
    </w:tbl>
    <w:p w:rsid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46C4"/>
    <w:multiLevelType w:val="hybridMultilevel"/>
    <w:tmpl w:val="A022A1B4"/>
    <w:lvl w:ilvl="0" w:tplc="184EBAD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67071C"/>
    <w:rsid w:val="007D6591"/>
    <w:rsid w:val="00850DB7"/>
    <w:rsid w:val="00892B27"/>
    <w:rsid w:val="009C17AA"/>
    <w:rsid w:val="00B45655"/>
    <w:rsid w:val="00E17EE0"/>
    <w:rsid w:val="00F571D3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5D98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аркированный,Абзац,Heading1,Colorful List - Accent 11,Bullet List,FooterText,numbered,List Paragraph,Абзац списка4,Абзац списка8,Абзац списка2,Абзац с отступом,Список 1,без абзаца,Elenco Normale,List Paragraph11,List Paragraph1,References"/>
    <w:basedOn w:val="a"/>
    <w:link w:val="ab"/>
    <w:uiPriority w:val="34"/>
    <w:qFormat/>
    <w:rsid w:val="00E17EE0"/>
    <w:pPr>
      <w:ind w:left="720"/>
      <w:contextualSpacing/>
    </w:pPr>
  </w:style>
  <w:style w:type="character" w:customStyle="1" w:styleId="ab">
    <w:name w:val="Абзац списка Знак"/>
    <w:aliases w:val="маркированный Знак,Абзац Знак,Heading1 Знак,Colorful List - Accent 11 Знак,Bullet List Знак,FooterText Знак,numbered Знак,List Paragraph Знак,Абзац списка4 Знак,Абзац списка8 Знак,Абзац списка2 Знак,Абзац с отступом Знак,Список 1 Знак"/>
    <w:link w:val="aa"/>
    <w:uiPriority w:val="34"/>
    <w:locked/>
    <w:rsid w:val="0089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Ерболат Оразалин</cp:lastModifiedBy>
  <cp:revision>7</cp:revision>
  <cp:lastPrinted>2025-04-22T10:25:00Z</cp:lastPrinted>
  <dcterms:created xsi:type="dcterms:W3CDTF">2024-08-28T15:22:00Z</dcterms:created>
  <dcterms:modified xsi:type="dcterms:W3CDTF">2025-04-22T10:26:00Z</dcterms:modified>
</cp:coreProperties>
</file>